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879A" w14:textId="420BA236" w:rsidR="00E67583" w:rsidRDefault="00CD1B6B">
      <w:pPr>
        <w:spacing w:after="0" w:line="259" w:lineRule="auto"/>
        <w:ind w:left="360" w:firstLine="0"/>
      </w:pPr>
      <w:r>
        <w:rPr>
          <w:b/>
        </w:rPr>
        <w:t xml:space="preserve">BADMINTON – </w:t>
      </w:r>
      <w:r w:rsidR="00D84643">
        <w:rPr>
          <w:sz w:val="20"/>
        </w:rPr>
        <w:t>6/10</w:t>
      </w:r>
      <w:r>
        <w:rPr>
          <w:sz w:val="20"/>
        </w:rPr>
        <w:t>/202</w:t>
      </w:r>
      <w:r w:rsidR="00D84643">
        <w:rPr>
          <w:sz w:val="20"/>
        </w:rPr>
        <w:t>6</w:t>
      </w:r>
      <w:r>
        <w:rPr>
          <w:sz w:val="20"/>
        </w:rPr>
        <w:t xml:space="preserve"> WACC Board approval</w:t>
      </w:r>
      <w:r>
        <w:rPr>
          <w:b/>
          <w:sz w:val="20"/>
        </w:rPr>
        <w:t xml:space="preserve"> </w:t>
      </w:r>
    </w:p>
    <w:p w14:paraId="1CCCF078" w14:textId="77777777" w:rsidR="00E67583" w:rsidRDefault="00CD1B6B">
      <w:pPr>
        <w:spacing w:after="47" w:line="259" w:lineRule="auto"/>
        <w:ind w:left="360" w:firstLine="0"/>
      </w:pPr>
      <w:r>
        <w:rPr>
          <w:b/>
          <w:sz w:val="20"/>
        </w:rPr>
        <w:t xml:space="preserve"> </w:t>
      </w:r>
    </w:p>
    <w:p w14:paraId="7D31F70B" w14:textId="77777777" w:rsidR="00E67583" w:rsidRDefault="00CD1B6B">
      <w:pPr>
        <w:numPr>
          <w:ilvl w:val="0"/>
          <w:numId w:val="1"/>
        </w:numPr>
        <w:ind w:hanging="1080"/>
      </w:pPr>
      <w:r>
        <w:t xml:space="preserve">The USBA Rule Book, as modified by the CIF, the NCS and the WACC shall be the official badminton rules of the WACC. </w:t>
      </w:r>
    </w:p>
    <w:p w14:paraId="00DF5DD5" w14:textId="77777777" w:rsidR="00E67583" w:rsidRDefault="00CD1B6B">
      <w:pPr>
        <w:spacing w:after="5" w:line="259" w:lineRule="auto"/>
        <w:ind w:left="0" w:firstLine="0"/>
      </w:pPr>
      <w:r>
        <w:t xml:space="preserve"> </w:t>
      </w:r>
    </w:p>
    <w:p w14:paraId="141F592C" w14:textId="77777777" w:rsidR="00E67583" w:rsidRDefault="00CD1B6B">
      <w:pPr>
        <w:numPr>
          <w:ilvl w:val="0"/>
          <w:numId w:val="1"/>
        </w:numPr>
        <w:ind w:hanging="1080"/>
      </w:pPr>
      <w:r>
        <w:t xml:space="preserve">The official shuttlecock for WACC play will be </w:t>
      </w:r>
      <w:r>
        <w:t xml:space="preserve">the one adopted by the NCS. </w:t>
      </w:r>
    </w:p>
    <w:p w14:paraId="11ACA795" w14:textId="77777777" w:rsidR="00E67583" w:rsidRDefault="00CD1B6B">
      <w:pPr>
        <w:spacing w:after="5" w:line="259" w:lineRule="auto"/>
        <w:ind w:left="360" w:firstLine="0"/>
      </w:pPr>
      <w:r>
        <w:t xml:space="preserve"> </w:t>
      </w:r>
    </w:p>
    <w:p w14:paraId="27A5BFC2" w14:textId="77777777" w:rsidR="00E67583" w:rsidRDefault="00CD1B6B">
      <w:pPr>
        <w:numPr>
          <w:ilvl w:val="0"/>
          <w:numId w:val="1"/>
        </w:numPr>
        <w:spacing w:after="5" w:line="250" w:lineRule="auto"/>
        <w:ind w:hanging="1080"/>
      </w:pPr>
      <w:r>
        <w:t xml:space="preserve">A contest will consist of three matches in each of the five divisions; boys’ singles, </w:t>
      </w:r>
      <w:r>
        <w:t xml:space="preserve"> </w:t>
      </w:r>
      <w:r>
        <w:t>girls’ singles, boys’ doubles, girls’ doubles, and mixed doubles; a total of 15 matches.</w:t>
      </w:r>
      <w:r>
        <w:t xml:space="preserve"> Participants may compete in only one division on any given day. </w:t>
      </w:r>
    </w:p>
    <w:p w14:paraId="1CBA2F49" w14:textId="77777777" w:rsidR="00E67583" w:rsidRDefault="00CD1B6B">
      <w:pPr>
        <w:spacing w:after="5" w:line="259" w:lineRule="auto"/>
        <w:ind w:left="0" w:firstLine="0"/>
      </w:pPr>
      <w:r>
        <w:t xml:space="preserve"> </w:t>
      </w:r>
    </w:p>
    <w:p w14:paraId="2DB4CF63" w14:textId="77777777" w:rsidR="00E67583" w:rsidRDefault="00CD1B6B">
      <w:pPr>
        <w:numPr>
          <w:ilvl w:val="0"/>
          <w:numId w:val="1"/>
        </w:numPr>
        <w:ind w:hanging="1080"/>
      </w:pPr>
      <w:r>
        <w:t xml:space="preserve">Regarding the conduct of matches: </w:t>
      </w:r>
    </w:p>
    <w:p w14:paraId="0C84CC37" w14:textId="77777777" w:rsidR="00E67583" w:rsidRDefault="00CD1B6B">
      <w:pPr>
        <w:spacing w:after="5" w:line="259" w:lineRule="auto"/>
        <w:ind w:left="0" w:firstLine="0"/>
      </w:pPr>
      <w:r>
        <w:t xml:space="preserve"> </w:t>
      </w:r>
    </w:p>
    <w:p w14:paraId="5D9B217F" w14:textId="77777777" w:rsidR="00E67583" w:rsidRDefault="00CD1B6B">
      <w:pPr>
        <w:ind w:left="1075"/>
      </w:pPr>
      <w:r>
        <w:t xml:space="preserve">2703.1 </w:t>
      </w:r>
      <w:r>
        <w:tab/>
        <w:t xml:space="preserve">Matches in which the opponent school cannot provide (a) competitor(s) will be   </w:t>
      </w:r>
      <w:r>
        <w:tab/>
        <w:t xml:space="preserve"> </w:t>
      </w:r>
      <w:r>
        <w:tab/>
        <w:t xml:space="preserve">declared forfeit. Participants shall play in rank order in each division. Before the   </w:t>
      </w:r>
      <w:r>
        <w:tab/>
        <w:t xml:space="preserve"> </w:t>
      </w:r>
      <w:r>
        <w:tab/>
        <w:t xml:space="preserve">first league contest, schools shall conduct a series of challenge matches and shall   </w:t>
      </w:r>
      <w:r>
        <w:tab/>
      </w:r>
      <w:r>
        <w:t>have developed a boys’ singles’ “badminton ladder” and a girls’ singles</w:t>
      </w:r>
      <w:r>
        <w:t xml:space="preserve">   </w:t>
      </w:r>
      <w:r>
        <w:tab/>
      </w:r>
      <w:r>
        <w:t xml:space="preserve">“badminton ladder” ranking every player on the team according to his/her </w:t>
      </w:r>
      <w:r>
        <w:t xml:space="preserve">  </w:t>
      </w:r>
      <w:r>
        <w:tab/>
      </w:r>
      <w:r>
        <w:t>ability. The ladder shall be dated and a copy given to the school’s A.D.</w:t>
      </w:r>
      <w:r>
        <w:t xml:space="preserve"> </w:t>
      </w:r>
    </w:p>
    <w:p w14:paraId="23610095" w14:textId="77777777" w:rsidR="00E67583" w:rsidRDefault="00CD1B6B">
      <w:pPr>
        <w:spacing w:after="0" w:line="259" w:lineRule="auto"/>
        <w:ind w:left="68" w:firstLine="0"/>
        <w:jc w:val="center"/>
      </w:pPr>
      <w:r>
        <w:t xml:space="preserve"> </w:t>
      </w:r>
    </w:p>
    <w:p w14:paraId="5B602473" w14:textId="77777777" w:rsidR="00E67583" w:rsidRDefault="00CD1B6B">
      <w:pPr>
        <w:ind w:left="2171"/>
      </w:pPr>
      <w:r>
        <w:t xml:space="preserve">Schools must conduct supervised challenge matches on a regular basis. Challenge match results from a Monday-Saturday time period shall take effect the following Monday and a new dated ladder shall be given to the A.D.  At each league contest the students </w:t>
      </w:r>
      <w:r>
        <w:t xml:space="preserve">playing at # 1 boys’ singles and at # 1 girls’ </w:t>
      </w:r>
      <w:r>
        <w:t xml:space="preserve">singles must be ranked higher on the current ladder than the player at # 2 singles; the students playing at # 2 singles must be ranked higher on the current ladder than the player at # 3 singles. </w:t>
      </w:r>
    </w:p>
    <w:p w14:paraId="12634531" w14:textId="77777777" w:rsidR="00E67583" w:rsidRDefault="00CD1B6B">
      <w:pPr>
        <w:spacing w:after="5" w:line="259" w:lineRule="auto"/>
        <w:ind w:left="0" w:firstLine="0"/>
      </w:pPr>
      <w:r>
        <w:t xml:space="preserve"> </w:t>
      </w:r>
    </w:p>
    <w:p w14:paraId="5EEE25A5" w14:textId="77777777" w:rsidR="00D84643" w:rsidRDefault="00CD1B6B">
      <w:pPr>
        <w:ind w:left="10"/>
      </w:pPr>
      <w:r>
        <w:t xml:space="preserve"> </w:t>
      </w:r>
      <w:r>
        <w:tab/>
        <w:t xml:space="preserve"> </w:t>
      </w:r>
      <w:r>
        <w:tab/>
        <w:t xml:space="preserve"> </w:t>
      </w:r>
      <w:r>
        <w:tab/>
        <w:t xml:space="preserve">The nine doubles teams may be created using any combination of the remaining  </w:t>
      </w:r>
      <w:r>
        <w:tab/>
        <w:t xml:space="preserve"> </w:t>
      </w:r>
      <w:r>
        <w:tab/>
        <w:t xml:space="preserve"> </w:t>
      </w:r>
      <w:r>
        <w:tab/>
        <w:t xml:space="preserve">players on the team. Doubles teams are ranked for league contests based on the  </w:t>
      </w:r>
      <w:r>
        <w:tab/>
        <w:t xml:space="preserve"> </w:t>
      </w:r>
      <w:r>
        <w:tab/>
        <w:t xml:space="preserve"> </w:t>
      </w:r>
      <w:r>
        <w:tab/>
        <w:t xml:space="preserve">singles ladder; the doubles team with the highest ranked singles player shall play  </w:t>
      </w:r>
      <w:r>
        <w:tab/>
        <w:t xml:space="preserve"> </w:t>
      </w:r>
      <w:r>
        <w:tab/>
        <w:t xml:space="preserve"> </w:t>
      </w:r>
      <w:r>
        <w:tab/>
        <w:t>at # 1 doubles in each of the three classifications. If two mixed doubles teams</w:t>
      </w:r>
    </w:p>
    <w:p w14:paraId="019DCEAC" w14:textId="77777777" w:rsidR="00D84643" w:rsidRDefault="00CD1B6B">
      <w:pPr>
        <w:ind w:left="10"/>
      </w:pPr>
      <w:r>
        <w:t xml:space="preserve"> </w:t>
      </w:r>
      <w:r w:rsidR="00D84643">
        <w:tab/>
      </w:r>
      <w:r>
        <w:t xml:space="preserve"> </w:t>
      </w:r>
      <w:r w:rsidR="00D84643">
        <w:tab/>
      </w:r>
      <w:r w:rsidR="00D84643">
        <w:tab/>
      </w:r>
      <w:r>
        <w:t>have players tied for the highest rank, the rank of the second player on each</w:t>
      </w:r>
    </w:p>
    <w:p w14:paraId="0562347B" w14:textId="6ABE31B6" w:rsidR="00E67583" w:rsidRDefault="00CD1B6B">
      <w:pPr>
        <w:ind w:left="10"/>
      </w:pPr>
      <w:r>
        <w:t xml:space="preserve"> </w:t>
      </w:r>
      <w:r w:rsidR="00D84643">
        <w:tab/>
      </w:r>
      <w:r w:rsidR="00D84643">
        <w:tab/>
      </w:r>
      <w:r w:rsidR="00D84643">
        <w:tab/>
      </w:r>
      <w:r>
        <w:t xml:space="preserve">team shall be used to seed the teams.  </w:t>
      </w:r>
    </w:p>
    <w:p w14:paraId="238417B2" w14:textId="77777777" w:rsidR="00E67583" w:rsidRDefault="00CD1B6B">
      <w:pPr>
        <w:spacing w:after="5" w:line="259" w:lineRule="auto"/>
        <w:ind w:left="0" w:firstLine="0"/>
      </w:pPr>
      <w:r>
        <w:t xml:space="preserve"> </w:t>
      </w:r>
    </w:p>
    <w:p w14:paraId="1D8DC64E" w14:textId="77777777" w:rsidR="00E67583" w:rsidRDefault="00CD1B6B">
      <w:pPr>
        <w:spacing w:after="5" w:line="250" w:lineRule="auto"/>
        <w:ind w:left="0" w:firstLine="0"/>
      </w:pPr>
      <w:r>
        <w:t xml:space="preserve"> </w:t>
      </w:r>
      <w:r>
        <w:tab/>
        <w:t xml:space="preserve"> </w:t>
      </w:r>
      <w:r>
        <w:tab/>
        <w:t xml:space="preserve"> </w:t>
      </w:r>
      <w:r>
        <w:tab/>
      </w:r>
      <w:r>
        <w:t xml:space="preserve">If a school has an established boys’ doubles ladder, an established girls’ doubles </w:t>
      </w:r>
      <w:r>
        <w:t xml:space="preserve"> </w:t>
      </w:r>
      <w:r>
        <w:tab/>
        <w:t xml:space="preserve"> </w:t>
      </w:r>
      <w:r>
        <w:tab/>
        <w:t xml:space="preserve"> </w:t>
      </w:r>
      <w:r>
        <w:tab/>
        <w:t xml:space="preserve">ladder, and/or an established mixed doubles ladder based on doubles challenge  </w:t>
      </w:r>
      <w:r>
        <w:tab/>
        <w:t xml:space="preserve"> </w:t>
      </w:r>
      <w:r>
        <w:tab/>
        <w:t xml:space="preserve"> </w:t>
      </w:r>
      <w:r>
        <w:tab/>
      </w:r>
      <w:r>
        <w:t xml:space="preserve">matches on file with the school’s A.D., that ladder shall be used for ranking </w:t>
      </w:r>
      <w:r>
        <w:t xml:space="preserve"> </w:t>
      </w:r>
      <w:r>
        <w:tab/>
        <w:t xml:space="preserve"> </w:t>
      </w:r>
      <w:r>
        <w:tab/>
        <w:t xml:space="preserve"> </w:t>
      </w:r>
      <w:r>
        <w:tab/>
        <w:t xml:space="preserve">doubles teams for league contests.  </w:t>
      </w:r>
    </w:p>
    <w:p w14:paraId="62FD727B" w14:textId="77777777" w:rsidR="00E67583" w:rsidRDefault="00CD1B6B">
      <w:pPr>
        <w:spacing w:after="5" w:line="259" w:lineRule="auto"/>
        <w:ind w:left="0" w:firstLine="0"/>
      </w:pPr>
      <w:r>
        <w:t xml:space="preserve"> </w:t>
      </w:r>
    </w:p>
    <w:p w14:paraId="301DB1D9" w14:textId="77777777" w:rsidR="00E67583" w:rsidRDefault="00CD1B6B">
      <w:pPr>
        <w:ind w:left="10"/>
      </w:pPr>
      <w:r>
        <w:t xml:space="preserve"> </w:t>
      </w:r>
      <w:r>
        <w:tab/>
        <w:t xml:space="preserve"> </w:t>
      </w:r>
      <w:r>
        <w:tab/>
        <w:t xml:space="preserve"> </w:t>
      </w:r>
      <w:r>
        <w:tab/>
        <w:t xml:space="preserve">Lineups may change from one match to the next provided that the above ladder  </w:t>
      </w:r>
      <w:r>
        <w:tab/>
        <w:t xml:space="preserve"> </w:t>
      </w:r>
      <w:r>
        <w:tab/>
        <w:t xml:space="preserve"> </w:t>
      </w:r>
      <w:r>
        <w:tab/>
        <w:t xml:space="preserve">rules are followed. </w:t>
      </w:r>
    </w:p>
    <w:p w14:paraId="7E3CB183" w14:textId="77777777" w:rsidR="00E67583" w:rsidRDefault="00CD1B6B">
      <w:pPr>
        <w:spacing w:after="5" w:line="259" w:lineRule="auto"/>
        <w:ind w:left="1080" w:firstLine="0"/>
      </w:pPr>
      <w:r>
        <w:t xml:space="preserve"> </w:t>
      </w:r>
    </w:p>
    <w:p w14:paraId="7972ED11" w14:textId="77777777" w:rsidR="00E67583" w:rsidRDefault="00CD1B6B">
      <w:pPr>
        <w:ind w:left="2146" w:hanging="1081"/>
      </w:pPr>
      <w:r>
        <w:t xml:space="preserve">2703.2 </w:t>
      </w:r>
      <w:r>
        <w:tab/>
        <w:t xml:space="preserve">Coaches are to exchange line-ups five minutes before each match. Line-ups must include first and last names. Questions about line-ups are to be resolved by the mutual consent of the coaches prior to the beginning of the match. </w:t>
      </w:r>
    </w:p>
    <w:p w14:paraId="48FD9664" w14:textId="77777777" w:rsidR="00E67583" w:rsidRDefault="00CD1B6B">
      <w:pPr>
        <w:spacing w:after="6" w:line="259" w:lineRule="auto"/>
        <w:ind w:left="0" w:firstLine="0"/>
      </w:pPr>
      <w:r>
        <w:t xml:space="preserve"> </w:t>
      </w:r>
    </w:p>
    <w:p w14:paraId="437F65DA" w14:textId="77777777" w:rsidR="00E67583" w:rsidRDefault="00CD1B6B">
      <w:pPr>
        <w:ind w:left="1075"/>
      </w:pPr>
      <w:r>
        <w:lastRenderedPageBreak/>
        <w:t xml:space="preserve">2703.3 </w:t>
      </w:r>
      <w:r>
        <w:tab/>
        <w:t xml:space="preserve">Players failing to report within five minutes after the match has been announced   </w:t>
      </w:r>
      <w:r>
        <w:tab/>
        <w:t xml:space="preserve"> </w:t>
      </w:r>
      <w:r>
        <w:tab/>
        <w:t xml:space="preserve">shall default their match to their opponents. </w:t>
      </w:r>
    </w:p>
    <w:p w14:paraId="097328C7" w14:textId="77777777" w:rsidR="00E67583" w:rsidRDefault="00CD1B6B">
      <w:pPr>
        <w:spacing w:after="5" w:line="259" w:lineRule="auto"/>
        <w:ind w:left="0" w:firstLine="0"/>
      </w:pPr>
      <w:r>
        <w:t xml:space="preserve"> </w:t>
      </w:r>
    </w:p>
    <w:p w14:paraId="21EFFFD6" w14:textId="77777777" w:rsidR="00E67583" w:rsidRDefault="00CD1B6B">
      <w:pPr>
        <w:ind w:left="1075"/>
      </w:pPr>
      <w:r>
        <w:t xml:space="preserve">2703.4 </w:t>
      </w:r>
      <w:r>
        <w:tab/>
        <w:t xml:space="preserve">Whenever a tie occurs in a match, each school shall receive credit for ½ match   </w:t>
      </w:r>
      <w:r>
        <w:tab/>
        <w:t xml:space="preserve"> </w:t>
      </w:r>
      <w:r>
        <w:tab/>
        <w:t xml:space="preserve">won and ½ match lost.  </w:t>
      </w:r>
    </w:p>
    <w:p w14:paraId="0F36684C" w14:textId="77777777" w:rsidR="00E67583" w:rsidRDefault="00CD1B6B">
      <w:pPr>
        <w:spacing w:after="5" w:line="259" w:lineRule="auto"/>
        <w:ind w:left="1080" w:firstLine="0"/>
      </w:pPr>
      <w:r>
        <w:t xml:space="preserve"> </w:t>
      </w:r>
    </w:p>
    <w:p w14:paraId="354BDDE3" w14:textId="77777777" w:rsidR="00E67583" w:rsidRDefault="00CD1B6B">
      <w:pPr>
        <w:ind w:left="1075"/>
      </w:pPr>
      <w:r>
        <w:t xml:space="preserve">2703.5 </w:t>
      </w:r>
      <w:r>
        <w:tab/>
        <w:t xml:space="preserve">Ground rules shall be explained by the host school prior to the beginning of the   </w:t>
      </w:r>
      <w:r>
        <w:tab/>
        <w:t xml:space="preserve"> </w:t>
      </w:r>
      <w:r>
        <w:tab/>
        <w:t xml:space="preserve">match. The sequence of play and the number of courts used shall be determined   </w:t>
      </w:r>
      <w:r>
        <w:tab/>
        <w:t xml:space="preserve"> </w:t>
      </w:r>
      <w:r>
        <w:tab/>
        <w:t xml:space="preserve">by the host school. </w:t>
      </w:r>
      <w:r>
        <w:t>“Lets”</w:t>
      </w:r>
      <w:r>
        <w:t xml:space="preserve"> shall be called when the bird hits any part of the   </w:t>
      </w:r>
      <w:r>
        <w:tab/>
        <w:t xml:space="preserve"> </w:t>
      </w:r>
      <w:r>
        <w:tab/>
        <w:t xml:space="preserve">basketball standards or anything hanging below the basketball standards within   </w:t>
      </w:r>
      <w:r>
        <w:tab/>
        <w:t xml:space="preserve"> </w:t>
      </w:r>
      <w:r>
        <w:tab/>
        <w:t xml:space="preserve">the court of play. </w:t>
      </w:r>
    </w:p>
    <w:p w14:paraId="3A8C22BC" w14:textId="77777777" w:rsidR="00E67583" w:rsidRDefault="00CD1B6B">
      <w:pPr>
        <w:spacing w:after="5" w:line="259" w:lineRule="auto"/>
        <w:ind w:left="1080" w:firstLine="0"/>
      </w:pPr>
      <w:r>
        <w:t xml:space="preserve"> </w:t>
      </w:r>
    </w:p>
    <w:p w14:paraId="2D1D54E6" w14:textId="77777777" w:rsidR="00E67583" w:rsidRDefault="00CD1B6B">
      <w:pPr>
        <w:ind w:left="1075"/>
      </w:pPr>
      <w:r>
        <w:t xml:space="preserve">2703.6 </w:t>
      </w:r>
      <w:r>
        <w:tab/>
        <w:t xml:space="preserve">The school uniform shirt top shall be worn at all times for varsity matches. The  </w:t>
      </w:r>
      <w:r>
        <w:tab/>
        <w:t xml:space="preserve"> </w:t>
      </w:r>
      <w:r>
        <w:tab/>
        <w:t xml:space="preserve">individual match shall be declared a forfeit for non-compliance. Badminton tops  </w:t>
      </w:r>
      <w:r>
        <w:tab/>
        <w:t xml:space="preserve"> </w:t>
      </w:r>
      <w:r>
        <w:tab/>
        <w:t xml:space="preserve">must be a contrasting color from the NCS-approved shuttlecock. </w:t>
      </w:r>
    </w:p>
    <w:p w14:paraId="594EC3C9" w14:textId="77777777" w:rsidR="00E67583" w:rsidRDefault="00CD1B6B">
      <w:pPr>
        <w:spacing w:after="5" w:line="259" w:lineRule="auto"/>
        <w:ind w:left="1080" w:firstLine="0"/>
      </w:pPr>
      <w:r>
        <w:t xml:space="preserve"> </w:t>
      </w:r>
    </w:p>
    <w:p w14:paraId="3DB9D3C1" w14:textId="77777777" w:rsidR="00E67583" w:rsidRDefault="00CD1B6B">
      <w:pPr>
        <w:ind w:left="2146" w:hanging="1081"/>
      </w:pPr>
      <w:r>
        <w:t xml:space="preserve">2703.7 </w:t>
      </w:r>
      <w:r>
        <w:tab/>
        <w:t>Coaching players during a match is permitted following USBA and NCS rules</w:t>
      </w:r>
      <w:r>
        <w:rPr>
          <w:b/>
        </w:rPr>
        <w:t xml:space="preserve">. </w:t>
      </w:r>
      <w:r>
        <w:t xml:space="preserve">If coaching occurs on the court, teams shall be limited to two coaches at any given time. Coaching may only be done by certified coaches or uniformed players.  </w:t>
      </w:r>
    </w:p>
    <w:p w14:paraId="1CFD75DF" w14:textId="77777777" w:rsidR="00E67583" w:rsidRDefault="00CD1B6B">
      <w:pPr>
        <w:spacing w:after="5" w:line="259" w:lineRule="auto"/>
        <w:ind w:left="720" w:firstLine="0"/>
      </w:pPr>
      <w:r>
        <w:t xml:space="preserve"> </w:t>
      </w:r>
    </w:p>
    <w:p w14:paraId="429FAEEC" w14:textId="77777777" w:rsidR="00E67583" w:rsidRDefault="00CD1B6B">
      <w:pPr>
        <w:tabs>
          <w:tab w:val="center" w:pos="1230"/>
          <w:tab w:val="center" w:pos="4202"/>
        </w:tabs>
        <w:ind w:left="0" w:firstLine="0"/>
      </w:pPr>
      <w:r>
        <w:rPr>
          <w:rFonts w:ascii="Calibri" w:eastAsia="Calibri" w:hAnsi="Calibri" w:cs="Calibri"/>
          <w:sz w:val="22"/>
        </w:rPr>
        <w:tab/>
      </w:r>
      <w:r>
        <w:t xml:space="preserve">      2703.8 </w:t>
      </w:r>
      <w:r>
        <w:tab/>
      </w:r>
      <w:r>
        <w:t xml:space="preserve">Only coaches may serve as service judges. </w:t>
      </w:r>
    </w:p>
    <w:p w14:paraId="03067572" w14:textId="77777777" w:rsidR="00E67583" w:rsidRDefault="00CD1B6B">
      <w:pPr>
        <w:spacing w:after="5" w:line="259" w:lineRule="auto"/>
        <w:ind w:left="0" w:firstLine="0"/>
      </w:pPr>
      <w:r>
        <w:t xml:space="preserve"> </w:t>
      </w:r>
    </w:p>
    <w:p w14:paraId="29D4447F" w14:textId="1D86007A" w:rsidR="00E67583" w:rsidRDefault="00CD1B6B">
      <w:pPr>
        <w:numPr>
          <w:ilvl w:val="0"/>
          <w:numId w:val="2"/>
        </w:numPr>
        <w:ind w:hanging="1080"/>
      </w:pPr>
      <w:r>
        <w:t xml:space="preserve">The league standings shall be determined by the win-loss team records. The teams with  </w:t>
      </w:r>
      <w:r>
        <w:t xml:space="preserve">the greatest number of league victories shall be the league champions. If two or more </w:t>
      </w:r>
    </w:p>
    <w:p w14:paraId="4F548AD0" w14:textId="77777777" w:rsidR="00E67583" w:rsidRDefault="00CD1B6B">
      <w:pPr>
        <w:tabs>
          <w:tab w:val="center" w:pos="360"/>
          <w:tab w:val="center" w:pos="720"/>
          <w:tab w:val="center" w:pos="3506"/>
        </w:tabs>
        <w:ind w:left="0" w:firstLine="0"/>
      </w:pPr>
      <w:r>
        <w:rPr>
          <w:rFonts w:ascii="Calibri" w:eastAsia="Calibri" w:hAnsi="Calibri" w:cs="Calibri"/>
          <w:sz w:val="22"/>
        </w:rPr>
        <w:tab/>
      </w:r>
      <w:r>
        <w:rPr>
          <w:color w:val="FF0000"/>
        </w:rPr>
        <w:t xml:space="preserve">  </w:t>
      </w:r>
      <w:r>
        <w:rPr>
          <w:color w:val="FF0000"/>
        </w:rPr>
        <w:tab/>
        <w:t xml:space="preserve"> </w:t>
      </w:r>
      <w:r>
        <w:rPr>
          <w:color w:val="FF0000"/>
        </w:rPr>
        <w:tab/>
      </w:r>
      <w:r>
        <w:t xml:space="preserve">teams are tied, they shall be co-champions. </w:t>
      </w:r>
    </w:p>
    <w:p w14:paraId="795E33C3" w14:textId="77777777" w:rsidR="00E67583" w:rsidRDefault="00CD1B6B">
      <w:pPr>
        <w:spacing w:after="5" w:line="259" w:lineRule="auto"/>
        <w:ind w:left="0" w:firstLine="0"/>
      </w:pPr>
      <w:r>
        <w:t xml:space="preserve"> </w:t>
      </w:r>
    </w:p>
    <w:p w14:paraId="2DF4B6C1" w14:textId="77777777" w:rsidR="00E67583" w:rsidRDefault="00CD1B6B">
      <w:pPr>
        <w:numPr>
          <w:ilvl w:val="0"/>
          <w:numId w:val="2"/>
        </w:numPr>
        <w:ind w:hanging="1080"/>
      </w:pPr>
      <w:r>
        <w:t>The home school shall decide the starting time of league contests.</w:t>
      </w:r>
      <w:r>
        <w:rPr>
          <w:color w:val="FF0000"/>
        </w:rPr>
        <w:t xml:space="preserve"> </w:t>
      </w:r>
    </w:p>
    <w:p w14:paraId="2013C7C8" w14:textId="77777777" w:rsidR="00E67583" w:rsidRDefault="00CD1B6B">
      <w:pPr>
        <w:spacing w:after="5" w:line="259" w:lineRule="auto"/>
        <w:ind w:left="360" w:firstLine="0"/>
      </w:pPr>
      <w:r>
        <w:t xml:space="preserve"> </w:t>
      </w:r>
    </w:p>
    <w:p w14:paraId="31E409F1" w14:textId="77777777" w:rsidR="00E67583" w:rsidRDefault="00CD1B6B">
      <w:pPr>
        <w:numPr>
          <w:ilvl w:val="0"/>
          <w:numId w:val="2"/>
        </w:numPr>
        <w:ind w:hanging="1080"/>
      </w:pPr>
      <w:r>
        <w:t xml:space="preserve">The suggested date for the postseason meeting shall be the Wednesday preceding the Thursday/Saturday league tournament at the site of the school hosting the tournament. </w:t>
      </w:r>
    </w:p>
    <w:p w14:paraId="145E2491" w14:textId="77777777" w:rsidR="00E67583" w:rsidRDefault="00CD1B6B">
      <w:pPr>
        <w:spacing w:after="5" w:line="259" w:lineRule="auto"/>
        <w:ind w:left="360" w:firstLine="0"/>
      </w:pPr>
      <w:r>
        <w:t xml:space="preserve"> </w:t>
      </w:r>
    </w:p>
    <w:p w14:paraId="7AAD831F" w14:textId="77777777" w:rsidR="00E67583" w:rsidRDefault="00CD1B6B">
      <w:pPr>
        <w:numPr>
          <w:ilvl w:val="0"/>
          <w:numId w:val="2"/>
        </w:numPr>
        <w:ind w:hanging="1080"/>
      </w:pPr>
      <w:r>
        <w:t xml:space="preserve">Regarding the Selection of the All-League Teams: </w:t>
      </w:r>
    </w:p>
    <w:p w14:paraId="6D8C4228" w14:textId="77777777" w:rsidR="00E67583" w:rsidRDefault="00CD1B6B">
      <w:pPr>
        <w:spacing w:after="5" w:line="259" w:lineRule="auto"/>
        <w:ind w:left="360" w:firstLine="0"/>
      </w:pPr>
      <w:r>
        <w:t xml:space="preserve"> </w:t>
      </w:r>
    </w:p>
    <w:p w14:paraId="38D2E926" w14:textId="77777777" w:rsidR="00E67583" w:rsidRDefault="00CD1B6B">
      <w:pPr>
        <w:numPr>
          <w:ilvl w:val="1"/>
          <w:numId w:val="4"/>
        </w:numPr>
        <w:spacing w:after="5" w:line="250" w:lineRule="auto"/>
        <w:ind w:hanging="1081"/>
      </w:pPr>
      <w:r>
        <w:t xml:space="preserve">Each school may </w:t>
      </w:r>
      <w:r>
        <w:t xml:space="preserve">nominate up to two singles players in each of the two singles’ classifications and up to four doubles’ players in each of the three doubles’ </w:t>
      </w:r>
      <w:r>
        <w:t xml:space="preserve">classifications. </w:t>
      </w:r>
      <w:r>
        <w:t xml:space="preserve">Coaches shall submit their nominations using the league’s </w:t>
      </w:r>
      <w:r>
        <w:t xml:space="preserve">website. </w:t>
      </w:r>
    </w:p>
    <w:p w14:paraId="0E4730F2" w14:textId="77777777" w:rsidR="00E67583" w:rsidRDefault="00CD1B6B">
      <w:pPr>
        <w:spacing w:after="5" w:line="259" w:lineRule="auto"/>
        <w:ind w:left="360" w:firstLine="0"/>
      </w:pPr>
      <w:r>
        <w:t xml:space="preserve"> </w:t>
      </w:r>
    </w:p>
    <w:p w14:paraId="5C2D7B18" w14:textId="77777777" w:rsidR="00E67583" w:rsidRDefault="00CD1B6B">
      <w:pPr>
        <w:numPr>
          <w:ilvl w:val="1"/>
          <w:numId w:val="4"/>
        </w:numPr>
        <w:spacing w:after="5" w:line="250" w:lineRule="auto"/>
        <w:ind w:hanging="1081"/>
      </w:pPr>
      <w:r>
        <w:t xml:space="preserve">From among the nominees listed on the ballot, coaches shall select a boys’ </w:t>
      </w:r>
    </w:p>
    <w:p w14:paraId="57D836FC" w14:textId="77777777" w:rsidR="00E67583" w:rsidRDefault="00CD1B6B">
      <w:pPr>
        <w:spacing w:after="5" w:line="250" w:lineRule="auto"/>
        <w:ind w:left="2161" w:firstLine="0"/>
      </w:pPr>
      <w:r>
        <w:t>“Player of the Year” and a girls’ “Player of the Year.”</w:t>
      </w:r>
      <w:r>
        <w:t xml:space="preserve"> NOTE: If a selected </w:t>
      </w:r>
      <w:r>
        <w:t xml:space="preserve">POTY is part of a doubles’ team nomination, the partner of the POTY shall </w:t>
      </w:r>
      <w:r>
        <w:t>automatically also be placed on the all-</w:t>
      </w:r>
      <w:r>
        <w:t>league first team.”</w:t>
      </w:r>
      <w:r>
        <w:t xml:space="preserve"> </w:t>
      </w:r>
    </w:p>
    <w:p w14:paraId="1CC257A3" w14:textId="77777777" w:rsidR="00E67583" w:rsidRDefault="00CD1B6B">
      <w:pPr>
        <w:spacing w:after="5" w:line="259" w:lineRule="auto"/>
        <w:ind w:left="1080" w:firstLine="0"/>
      </w:pPr>
      <w:r>
        <w:t xml:space="preserve"> </w:t>
      </w:r>
    </w:p>
    <w:p w14:paraId="66A8C5E1" w14:textId="77777777" w:rsidR="00E67583" w:rsidRDefault="00CD1B6B">
      <w:pPr>
        <w:numPr>
          <w:ilvl w:val="1"/>
          <w:numId w:val="4"/>
        </w:numPr>
        <w:spacing w:after="5" w:line="250" w:lineRule="auto"/>
        <w:ind w:hanging="1081"/>
      </w:pPr>
      <w:r>
        <w:t xml:space="preserve">Sixteen players shall then be selected to the WACC All-League teams by a vote </w:t>
      </w:r>
      <w:r>
        <w:t xml:space="preserve">of the coaches, including two boys’ singles players, two girls’ singles players, four boys; doubles players, four girls’ doubles players, and four players (two </w:t>
      </w:r>
      <w:r>
        <w:t xml:space="preserve">boys/two girls) who participated in mixed doubles. </w:t>
      </w:r>
    </w:p>
    <w:p w14:paraId="73BC3562" w14:textId="77777777" w:rsidR="00E67583" w:rsidRDefault="00CD1B6B">
      <w:pPr>
        <w:spacing w:after="5" w:line="259" w:lineRule="auto"/>
        <w:ind w:left="0" w:firstLine="0"/>
      </w:pPr>
      <w:r>
        <w:lastRenderedPageBreak/>
        <w:t xml:space="preserve"> </w:t>
      </w:r>
    </w:p>
    <w:p w14:paraId="1658D8FB" w14:textId="77777777" w:rsidR="00E67583" w:rsidRDefault="00CD1B6B">
      <w:pPr>
        <w:numPr>
          <w:ilvl w:val="1"/>
          <w:numId w:val="2"/>
        </w:numPr>
        <w:ind w:hanging="1081"/>
      </w:pPr>
      <w:r>
        <w:t xml:space="preserve">Coaches shall cast 16 votes; two </w:t>
      </w:r>
      <w:r>
        <w:t>boys’ singles players, two girls’</w:t>
      </w:r>
      <w:r>
        <w:t xml:space="preserve"> singles players, four boys </w:t>
      </w:r>
      <w:r>
        <w:t xml:space="preserve">who played boys’ doubles for more than half of the league season, four girls who played girls’ doubles for more than half of the league season, and </w:t>
      </w:r>
      <w:r>
        <w:t xml:space="preserve">two boys and two girls who played mixed doubles for more than half of the league season. Doubles nominations are made as teams, not individuals. Coaches may not vote for any of their own players or teams. The top two </w:t>
      </w:r>
      <w:r>
        <w:t xml:space="preserve">singles’ </w:t>
      </w:r>
      <w:r>
        <w:t xml:space="preserve">players in each of the two classifications and the top four individuals </w:t>
      </w:r>
    </w:p>
    <w:p w14:paraId="6988C9B5" w14:textId="77777777" w:rsidR="00E67583" w:rsidRDefault="00CD1B6B">
      <w:pPr>
        <w:ind w:left="2171"/>
      </w:pPr>
      <w:r>
        <w:t xml:space="preserve">who played in each of the three doubles classifications shall receive All-League honors. Ties shall be voted off; coaches of the involved players shall not vote. </w:t>
      </w:r>
      <w:r>
        <w:t>The “</w:t>
      </w:r>
      <w:r>
        <w:t>Players-of-the-Year</w:t>
      </w:r>
      <w:r>
        <w:t>” (and, if necessary, the doubles partner of a POTY),</w:t>
      </w:r>
      <w:r>
        <w:t xml:space="preserve"> shall then be added to the all-league team. </w:t>
      </w:r>
    </w:p>
    <w:p w14:paraId="3FAF0B42" w14:textId="77777777" w:rsidR="00E67583" w:rsidRDefault="00CD1B6B">
      <w:pPr>
        <w:spacing w:after="5" w:line="259" w:lineRule="auto"/>
        <w:ind w:left="0" w:firstLine="0"/>
      </w:pPr>
      <w:r>
        <w:t xml:space="preserve"> </w:t>
      </w:r>
    </w:p>
    <w:p w14:paraId="394FA909" w14:textId="77777777" w:rsidR="00E67583" w:rsidRDefault="00CD1B6B">
      <w:pPr>
        <w:numPr>
          <w:ilvl w:val="1"/>
          <w:numId w:val="2"/>
        </w:numPr>
        <w:ind w:hanging="1081"/>
      </w:pPr>
      <w:r>
        <w:t xml:space="preserve">Coaches shall attend the meeting. A coach who does not attend the meeting, send a substitute, or make arrangements with the league commissioner to vote may not nominate his/her players for all-league honors. </w:t>
      </w:r>
    </w:p>
    <w:p w14:paraId="401491BD" w14:textId="77777777" w:rsidR="00E67583" w:rsidRDefault="00CD1B6B">
      <w:pPr>
        <w:spacing w:after="5" w:line="259" w:lineRule="auto"/>
        <w:ind w:left="0" w:firstLine="0"/>
      </w:pPr>
      <w:r>
        <w:t xml:space="preserve"> </w:t>
      </w:r>
    </w:p>
    <w:p w14:paraId="7027E6D5" w14:textId="77777777" w:rsidR="00E67583" w:rsidRDefault="00CD1B6B">
      <w:pPr>
        <w:tabs>
          <w:tab w:val="center" w:pos="1230"/>
          <w:tab w:val="center" w:pos="5463"/>
        </w:tabs>
        <w:ind w:left="0" w:firstLine="0"/>
      </w:pPr>
      <w:r>
        <w:t xml:space="preserve"> </w:t>
      </w:r>
      <w:r>
        <w:tab/>
        <w:t xml:space="preserve">      2704.5 </w:t>
      </w:r>
      <w:r>
        <w:tab/>
        <w:t xml:space="preserve">Each school is allowed two players on the </w:t>
      </w:r>
      <w:r>
        <w:t>“Honorable Mention”</w:t>
      </w:r>
      <w:r>
        <w:t xml:space="preserve"> list.  </w:t>
      </w:r>
    </w:p>
    <w:p w14:paraId="45CF7E27" w14:textId="77777777" w:rsidR="00E67583" w:rsidRDefault="00CD1B6B">
      <w:pPr>
        <w:spacing w:after="5" w:line="259" w:lineRule="auto"/>
        <w:ind w:left="0" w:firstLine="0"/>
      </w:pPr>
      <w:r>
        <w:t xml:space="preserve"> </w:t>
      </w:r>
    </w:p>
    <w:p w14:paraId="442772E9" w14:textId="77777777" w:rsidR="00E67583" w:rsidRDefault="00CD1B6B">
      <w:pPr>
        <w:numPr>
          <w:ilvl w:val="0"/>
          <w:numId w:val="2"/>
        </w:numPr>
        <w:ind w:hanging="1080"/>
      </w:pPr>
      <w:r>
        <w:t xml:space="preserve">Regarding the WACC NCS Qualifying Tournaments: </w:t>
      </w:r>
      <w:r>
        <w:tab/>
        <w:t xml:space="preserve"> </w:t>
      </w:r>
    </w:p>
    <w:p w14:paraId="38703F31" w14:textId="77777777" w:rsidR="00E67583" w:rsidRDefault="00CD1B6B">
      <w:pPr>
        <w:spacing w:after="5" w:line="259" w:lineRule="auto"/>
        <w:ind w:left="0" w:firstLine="0"/>
      </w:pPr>
      <w:r>
        <w:t xml:space="preserve"> </w:t>
      </w:r>
    </w:p>
    <w:p w14:paraId="45351FE1" w14:textId="77777777" w:rsidR="00E67583" w:rsidRDefault="00CD1B6B">
      <w:pPr>
        <w:ind w:left="2146" w:hanging="1081"/>
      </w:pPr>
      <w:r>
        <w:t>2708.1</w:t>
      </w:r>
      <w:r>
        <w:rPr>
          <w:rFonts w:ascii="Arial" w:eastAsia="Arial" w:hAnsi="Arial" w:cs="Arial"/>
        </w:rPr>
        <w:t xml:space="preserve"> </w:t>
      </w:r>
      <w:r>
        <w:rPr>
          <w:rFonts w:ascii="Arial" w:eastAsia="Arial" w:hAnsi="Arial" w:cs="Arial"/>
        </w:rPr>
        <w:tab/>
      </w:r>
      <w:r>
        <w:t xml:space="preserve">There shall be five divisions of competition; boys’ and girls’ singles, boys’ and girls’ doubles and mixed doubles. Each school is allowed two entrants in each of </w:t>
      </w:r>
      <w:r>
        <w:t>the five divisions. Coaches shall seed the top four entrants in a 16-bracket tournament and the top two entrants in an eight-bracket tournament in each of the five classifications at the postseason meeting. The remaining spots in each of the brackets shall be randomly drawn, ensuring that players/teams from the same school are put in opposite br</w:t>
      </w:r>
      <w:r>
        <w:t>ackets</w:t>
      </w:r>
      <w:r>
        <w:rPr>
          <w:b/>
        </w:rPr>
        <w:t xml:space="preserve"> </w:t>
      </w:r>
    </w:p>
    <w:p w14:paraId="2214D5DA" w14:textId="77777777" w:rsidR="00E67583" w:rsidRDefault="00CD1B6B">
      <w:pPr>
        <w:spacing w:after="5" w:line="259" w:lineRule="auto"/>
        <w:ind w:left="1980" w:firstLine="0"/>
      </w:pPr>
      <w:r>
        <w:t xml:space="preserve"> </w:t>
      </w:r>
    </w:p>
    <w:p w14:paraId="145CE13E" w14:textId="77777777" w:rsidR="00E67583" w:rsidRDefault="00CD1B6B">
      <w:pPr>
        <w:ind w:left="2146" w:hanging="1081"/>
      </w:pPr>
      <w:r>
        <w:t xml:space="preserve">27-8.2 </w:t>
      </w:r>
      <w:r>
        <w:tab/>
      </w:r>
      <w:r>
        <w:t xml:space="preserve">The North Coast Section (NCS) puts schools in either a D I division or a D II division. The WACC shall conduct a D I tournament for NCS D I schools and a D II tournament for NCS D II schools. If more than four WACC schools compete at the D I or D II level, the WACC shall conduct a 16-bracket tournament. If four or fewer schools compete at the D I or D II levels, the WACC shall conduct an 8-bracket tournament. </w:t>
      </w:r>
    </w:p>
    <w:p w14:paraId="4A39C138" w14:textId="77777777" w:rsidR="00E67583" w:rsidRDefault="00CD1B6B">
      <w:pPr>
        <w:spacing w:after="5" w:line="259" w:lineRule="auto"/>
        <w:ind w:left="1080" w:firstLine="0"/>
      </w:pPr>
      <w:r>
        <w:t xml:space="preserve"> </w:t>
      </w:r>
    </w:p>
    <w:p w14:paraId="24B655F1" w14:textId="77777777" w:rsidR="00E67583" w:rsidRDefault="00CD1B6B">
      <w:pPr>
        <w:numPr>
          <w:ilvl w:val="1"/>
          <w:numId w:val="3"/>
        </w:numPr>
        <w:ind w:hanging="1081"/>
      </w:pPr>
      <w:r>
        <w:t>The tournaments will be conducted in two days.</w:t>
      </w:r>
      <w:r>
        <w:rPr>
          <w:b/>
        </w:rPr>
        <w:t xml:space="preserve"> </w:t>
      </w:r>
      <w:r>
        <w:t>The order of play shall be the same as used by the NCS in the sectional</w:t>
      </w:r>
      <w:r>
        <w:rPr>
          <w:b/>
        </w:rPr>
        <w:t xml:space="preserve"> </w:t>
      </w:r>
      <w:r>
        <w:t>badminton tournament. Studentathletes may be entered in only one</w:t>
      </w:r>
      <w:r>
        <w:rPr>
          <w:b/>
        </w:rPr>
        <w:t xml:space="preserve"> </w:t>
      </w:r>
      <w:r>
        <w:t xml:space="preserve">classification. </w:t>
      </w:r>
      <w:r>
        <w:t>“</w:t>
      </w:r>
      <w:r>
        <w:t>Two out of three, rally scoring to 21, must win by two points</w:t>
      </w:r>
      <w:r>
        <w:rPr>
          <w:b/>
        </w:rPr>
        <w:t xml:space="preserve"> </w:t>
      </w:r>
      <w:r>
        <w:t>until 30 points is reached</w:t>
      </w:r>
      <w:r>
        <w:t>”</w:t>
      </w:r>
      <w:r>
        <w:t xml:space="preserve"> shall be the formats used. Losers to semi-finalists will enter the consolation bracket.</w:t>
      </w:r>
      <w:r>
        <w:rPr>
          <w:b/>
        </w:rPr>
        <w:t xml:space="preserve"> </w:t>
      </w:r>
    </w:p>
    <w:p w14:paraId="020BB4CE" w14:textId="77777777" w:rsidR="00E67583" w:rsidRDefault="00CD1B6B">
      <w:pPr>
        <w:spacing w:after="5" w:line="259" w:lineRule="auto"/>
        <w:ind w:left="1080" w:firstLine="0"/>
      </w:pPr>
      <w:r>
        <w:t xml:space="preserve"> </w:t>
      </w:r>
    </w:p>
    <w:p w14:paraId="1623E36F" w14:textId="38CD12F3" w:rsidR="00E67583" w:rsidRDefault="00CD1B6B">
      <w:pPr>
        <w:numPr>
          <w:ilvl w:val="1"/>
          <w:numId w:val="3"/>
        </w:numPr>
        <w:ind w:hanging="1081"/>
      </w:pPr>
      <w:r>
        <w:t xml:space="preserve">There shall be a jury of appeals, consisting of the host coach and the two other  </w:t>
      </w:r>
      <w:r>
        <w:tab/>
        <w:t xml:space="preserve"> </w:t>
      </w:r>
      <w:r>
        <w:t xml:space="preserve">senior-most coaches. That list shall be compiled at the preseason meeting. </w:t>
      </w:r>
    </w:p>
    <w:p w14:paraId="2B26553E" w14:textId="77777777" w:rsidR="00D84643" w:rsidRDefault="00D84643" w:rsidP="00D84643">
      <w:pPr>
        <w:pStyle w:val="ListParagraph"/>
      </w:pPr>
    </w:p>
    <w:p w14:paraId="1ED37488" w14:textId="77777777" w:rsidR="00D84643" w:rsidRDefault="00D84643" w:rsidP="00D84643">
      <w:pPr>
        <w:pStyle w:val="ListParagraph"/>
      </w:pPr>
    </w:p>
    <w:p w14:paraId="3CE8FB5C" w14:textId="77777777" w:rsidR="00D84643" w:rsidRDefault="00D84643" w:rsidP="00D84643">
      <w:pPr>
        <w:pStyle w:val="ListParagraph"/>
      </w:pPr>
    </w:p>
    <w:p w14:paraId="7F54FB7A" w14:textId="77777777" w:rsidR="00D84643" w:rsidRDefault="00D84643" w:rsidP="00D84643">
      <w:pPr>
        <w:pStyle w:val="ListParagraph"/>
      </w:pPr>
    </w:p>
    <w:p w14:paraId="42993F1D" w14:textId="77777777" w:rsidR="00D84643" w:rsidRDefault="00D84643" w:rsidP="00D84643">
      <w:pPr>
        <w:pStyle w:val="ListParagraph"/>
        <w:numPr>
          <w:ilvl w:val="0"/>
          <w:numId w:val="3"/>
        </w:numPr>
      </w:pPr>
      <w:r>
        <w:lastRenderedPageBreak/>
        <w:t>Regarding NCS Team Tournament Entries</w:t>
      </w:r>
    </w:p>
    <w:p w14:paraId="6CA755CB" w14:textId="77777777" w:rsidR="00D84643" w:rsidRDefault="00D84643" w:rsidP="00D84643">
      <w:pPr>
        <w:ind w:left="350" w:firstLine="0"/>
      </w:pPr>
    </w:p>
    <w:p w14:paraId="6A9331D2" w14:textId="6299F467" w:rsidR="00D84643" w:rsidRDefault="00D84643" w:rsidP="00D84643">
      <w:pPr>
        <w:pStyle w:val="ListParagraph"/>
        <w:ind w:left="1080" w:firstLine="0"/>
        <w:rPr>
          <w:sz w:val="22"/>
          <w:szCs w:val="22"/>
        </w:rPr>
      </w:pPr>
      <w:r w:rsidRPr="00254025">
        <w:rPr>
          <w:sz w:val="22"/>
          <w:szCs w:val="22"/>
        </w:rPr>
        <w:t>The WACC’s representatives to the NCS DI and NCS D II team badminton  tournaments shall be the highest ranked D I and D II teams in the Foothill League. If there are no D I or D II teams in the Foothill League, the highest ranked Shoreline team shall be our rep. If there is a tie for any place between two teams in the same NCS division, the WACC’s NCS representative(s) will be determined by the following prioritized steps:</w:t>
      </w:r>
    </w:p>
    <w:p w14:paraId="2F0D8C26" w14:textId="77777777" w:rsidR="00D84643" w:rsidRDefault="00D84643" w:rsidP="00D84643">
      <w:pPr>
        <w:pStyle w:val="ListParagraph"/>
        <w:ind w:left="1080" w:firstLine="0"/>
        <w:rPr>
          <w:sz w:val="22"/>
          <w:szCs w:val="22"/>
        </w:rPr>
      </w:pPr>
    </w:p>
    <w:p w14:paraId="2BEB46D7" w14:textId="30B5984E" w:rsidR="00D84643" w:rsidRDefault="00D84643" w:rsidP="00D84643">
      <w:pPr>
        <w:pStyle w:val="ListParagraph"/>
        <w:ind w:left="1080" w:firstLine="0"/>
        <w:rPr>
          <w:sz w:val="22"/>
          <w:szCs w:val="22"/>
        </w:rPr>
      </w:pPr>
      <w:r>
        <w:rPr>
          <w:sz w:val="22"/>
          <w:szCs w:val="22"/>
        </w:rPr>
        <w:t>2709.1</w:t>
      </w:r>
      <w:r>
        <w:rPr>
          <w:sz w:val="22"/>
          <w:szCs w:val="22"/>
        </w:rPr>
        <w:tab/>
      </w:r>
      <w:r w:rsidRPr="00D84643">
        <w:rPr>
          <w:sz w:val="22"/>
          <w:szCs w:val="22"/>
        </w:rPr>
        <w:t>The records of the teams within the tie against each other.</w:t>
      </w:r>
    </w:p>
    <w:p w14:paraId="1E9C734B" w14:textId="4E27CC61" w:rsidR="00D84643" w:rsidRPr="00D84643" w:rsidRDefault="00D84643" w:rsidP="00D84643">
      <w:pPr>
        <w:ind w:left="0" w:firstLine="0"/>
        <w:rPr>
          <w:sz w:val="22"/>
          <w:szCs w:val="22"/>
        </w:rPr>
      </w:pPr>
      <w:r w:rsidRPr="00D84643">
        <w:rPr>
          <w:sz w:val="22"/>
          <w:szCs w:val="22"/>
        </w:rPr>
        <w:t xml:space="preserve"> </w:t>
      </w:r>
    </w:p>
    <w:p w14:paraId="6C93121B" w14:textId="77777777" w:rsidR="00D84643" w:rsidRDefault="00D84643" w:rsidP="00D84643">
      <w:pPr>
        <w:spacing w:after="0" w:line="240" w:lineRule="auto"/>
        <w:ind w:left="720" w:firstLine="350"/>
        <w:rPr>
          <w:sz w:val="22"/>
          <w:szCs w:val="22"/>
        </w:rPr>
      </w:pPr>
      <w:r>
        <w:rPr>
          <w:sz w:val="22"/>
          <w:szCs w:val="22"/>
        </w:rPr>
        <w:t xml:space="preserve">2709.2 </w:t>
      </w:r>
      <w:r>
        <w:rPr>
          <w:sz w:val="22"/>
          <w:szCs w:val="22"/>
        </w:rPr>
        <w:tab/>
        <w:t xml:space="preserve">The </w:t>
      </w:r>
      <w:r w:rsidRPr="00D84643">
        <w:rPr>
          <w:sz w:val="22"/>
          <w:szCs w:val="22"/>
        </w:rPr>
        <w:t>records of the teams within the tie against the team(s) above them in the league</w:t>
      </w:r>
    </w:p>
    <w:p w14:paraId="7C09821D" w14:textId="36B34654" w:rsidR="00D84643" w:rsidRDefault="00D84643" w:rsidP="00D84643">
      <w:pPr>
        <w:spacing w:after="0" w:line="240" w:lineRule="auto"/>
        <w:ind w:left="720" w:firstLine="350"/>
        <w:rPr>
          <w:sz w:val="22"/>
          <w:szCs w:val="22"/>
        </w:rPr>
      </w:pPr>
      <w:r w:rsidRPr="00D84643">
        <w:rPr>
          <w:sz w:val="22"/>
          <w:szCs w:val="22"/>
        </w:rPr>
        <w:t xml:space="preserve"> </w:t>
      </w:r>
      <w:r>
        <w:rPr>
          <w:sz w:val="22"/>
          <w:szCs w:val="22"/>
        </w:rPr>
        <w:tab/>
      </w:r>
      <w:r>
        <w:rPr>
          <w:sz w:val="22"/>
          <w:szCs w:val="22"/>
        </w:rPr>
        <w:tab/>
      </w:r>
      <w:r w:rsidRPr="00D84643">
        <w:rPr>
          <w:sz w:val="22"/>
          <w:szCs w:val="22"/>
        </w:rPr>
        <w:t>standings, starting with the first place team</w:t>
      </w:r>
    </w:p>
    <w:p w14:paraId="3EB359E6" w14:textId="77777777" w:rsidR="00D84643" w:rsidRDefault="00D84643" w:rsidP="00D84643">
      <w:pPr>
        <w:spacing w:after="0" w:line="240" w:lineRule="auto"/>
        <w:ind w:left="720" w:firstLine="350"/>
        <w:rPr>
          <w:sz w:val="22"/>
          <w:szCs w:val="22"/>
        </w:rPr>
      </w:pPr>
    </w:p>
    <w:p w14:paraId="13D194D7" w14:textId="457C5FE9" w:rsidR="00D84643" w:rsidRDefault="00D84643" w:rsidP="00D84643">
      <w:pPr>
        <w:spacing w:after="0" w:line="240" w:lineRule="auto"/>
        <w:ind w:left="350" w:firstLine="720"/>
        <w:rPr>
          <w:sz w:val="22"/>
          <w:szCs w:val="22"/>
        </w:rPr>
      </w:pPr>
      <w:r>
        <w:rPr>
          <w:sz w:val="22"/>
          <w:szCs w:val="22"/>
        </w:rPr>
        <w:t>2709.3</w:t>
      </w:r>
      <w:r>
        <w:rPr>
          <w:sz w:val="22"/>
          <w:szCs w:val="22"/>
        </w:rPr>
        <w:tab/>
      </w:r>
      <w:r w:rsidRPr="00D84643">
        <w:rPr>
          <w:sz w:val="22"/>
          <w:szCs w:val="22"/>
        </w:rPr>
        <w:t>The number of individual matches won between the teams in the tie</w:t>
      </w:r>
      <w:r>
        <w:rPr>
          <w:sz w:val="22"/>
          <w:szCs w:val="22"/>
        </w:rPr>
        <w:t>.</w:t>
      </w:r>
    </w:p>
    <w:p w14:paraId="182C189D" w14:textId="1B88C5C6" w:rsidR="00D84643" w:rsidRPr="00D84643" w:rsidRDefault="00D84643" w:rsidP="00D84643">
      <w:pPr>
        <w:spacing w:after="0" w:line="240" w:lineRule="auto"/>
        <w:ind w:left="0" w:firstLine="0"/>
        <w:rPr>
          <w:sz w:val="22"/>
          <w:szCs w:val="22"/>
        </w:rPr>
      </w:pPr>
    </w:p>
    <w:p w14:paraId="4286B742" w14:textId="77777777" w:rsidR="00D84643" w:rsidRDefault="00D84643" w:rsidP="00D84643">
      <w:pPr>
        <w:spacing w:after="0" w:line="240" w:lineRule="auto"/>
        <w:ind w:left="720" w:firstLine="350"/>
        <w:rPr>
          <w:sz w:val="22"/>
          <w:szCs w:val="22"/>
        </w:rPr>
      </w:pPr>
      <w:r>
        <w:rPr>
          <w:sz w:val="22"/>
          <w:szCs w:val="22"/>
        </w:rPr>
        <w:t>2709.4</w:t>
      </w:r>
      <w:r>
        <w:rPr>
          <w:sz w:val="22"/>
          <w:szCs w:val="22"/>
        </w:rPr>
        <w:tab/>
      </w:r>
      <w:r w:rsidRPr="00D84643">
        <w:rPr>
          <w:sz w:val="22"/>
          <w:szCs w:val="22"/>
        </w:rPr>
        <w:t>If at any time in the above steps a team is eliminated from the tie, but a tie still exists</w:t>
      </w:r>
    </w:p>
    <w:p w14:paraId="1171AD71" w14:textId="77777777" w:rsidR="00D84643" w:rsidRDefault="00D84643" w:rsidP="00D84643">
      <w:pPr>
        <w:spacing w:after="0" w:line="240" w:lineRule="auto"/>
        <w:ind w:left="720" w:firstLine="350"/>
        <w:rPr>
          <w:sz w:val="22"/>
          <w:szCs w:val="22"/>
        </w:rPr>
      </w:pPr>
      <w:r w:rsidRPr="00D84643">
        <w:rPr>
          <w:sz w:val="22"/>
          <w:szCs w:val="22"/>
        </w:rPr>
        <w:t xml:space="preserve"> </w:t>
      </w:r>
      <w:r>
        <w:rPr>
          <w:sz w:val="22"/>
          <w:szCs w:val="22"/>
        </w:rPr>
        <w:tab/>
      </w:r>
      <w:r>
        <w:rPr>
          <w:sz w:val="22"/>
          <w:szCs w:val="22"/>
        </w:rPr>
        <w:tab/>
      </w:r>
      <w:r w:rsidRPr="00D84643">
        <w:rPr>
          <w:sz w:val="22"/>
          <w:szCs w:val="22"/>
        </w:rPr>
        <w:t xml:space="preserve">(started with a three-way tie for example), the progression starts once again with </w:t>
      </w:r>
      <w:r>
        <w:rPr>
          <w:sz w:val="22"/>
          <w:szCs w:val="22"/>
        </w:rPr>
        <w:t>2709.1</w:t>
      </w:r>
    </w:p>
    <w:p w14:paraId="6A47AAC9" w14:textId="013C8307" w:rsidR="00D84643" w:rsidRDefault="00D84643" w:rsidP="00D84643">
      <w:pPr>
        <w:spacing w:after="0" w:line="240" w:lineRule="auto"/>
        <w:ind w:left="720" w:firstLine="350"/>
        <w:rPr>
          <w:sz w:val="22"/>
          <w:szCs w:val="22"/>
        </w:rPr>
      </w:pPr>
      <w:r w:rsidRPr="00D84643">
        <w:rPr>
          <w:sz w:val="22"/>
          <w:szCs w:val="22"/>
        </w:rPr>
        <w:t xml:space="preserve"> </w:t>
      </w:r>
      <w:r>
        <w:rPr>
          <w:sz w:val="22"/>
          <w:szCs w:val="22"/>
        </w:rPr>
        <w:tab/>
      </w:r>
      <w:r>
        <w:rPr>
          <w:sz w:val="22"/>
          <w:szCs w:val="22"/>
        </w:rPr>
        <w:tab/>
      </w:r>
      <w:r w:rsidRPr="00D84643">
        <w:rPr>
          <w:sz w:val="22"/>
          <w:szCs w:val="22"/>
        </w:rPr>
        <w:t>and continues until the tie is broken.</w:t>
      </w:r>
    </w:p>
    <w:p w14:paraId="5D7838F6" w14:textId="77777777" w:rsidR="00D84643" w:rsidRDefault="00D84643" w:rsidP="00D84643">
      <w:pPr>
        <w:spacing w:after="0" w:line="240" w:lineRule="auto"/>
        <w:ind w:left="720" w:firstLine="350"/>
        <w:rPr>
          <w:sz w:val="22"/>
          <w:szCs w:val="22"/>
        </w:rPr>
      </w:pPr>
    </w:p>
    <w:p w14:paraId="5A6FC114" w14:textId="0B7BD408" w:rsidR="00D84643" w:rsidRPr="00D84643" w:rsidRDefault="00D84643" w:rsidP="00D84643">
      <w:pPr>
        <w:pStyle w:val="ListParagraph"/>
        <w:numPr>
          <w:ilvl w:val="1"/>
          <w:numId w:val="7"/>
        </w:numPr>
        <w:spacing w:after="0" w:line="240" w:lineRule="auto"/>
        <w:rPr>
          <w:sz w:val="22"/>
          <w:szCs w:val="22"/>
        </w:rPr>
      </w:pPr>
      <w:r w:rsidRPr="00D84643">
        <w:rPr>
          <w:sz w:val="22"/>
          <w:szCs w:val="22"/>
        </w:rPr>
        <w:t>A draw from a hat by the league’s athletic directors</w:t>
      </w:r>
    </w:p>
    <w:p w14:paraId="38DDAC43" w14:textId="7393155C" w:rsidR="00D84643" w:rsidRDefault="00D84643" w:rsidP="00D84643">
      <w:pPr>
        <w:ind w:left="1440" w:firstLine="0"/>
      </w:pPr>
      <w:r>
        <w:t xml:space="preserve"> </w:t>
      </w:r>
    </w:p>
    <w:p w14:paraId="79D8CD53" w14:textId="77777777" w:rsidR="00E67583" w:rsidRDefault="00CD1B6B">
      <w:pPr>
        <w:spacing w:after="0" w:line="238" w:lineRule="auto"/>
        <w:ind w:left="0" w:right="8790" w:firstLine="0"/>
      </w:pPr>
      <w:r>
        <w:t xml:space="preserve"> </w:t>
      </w:r>
      <w:r>
        <w:t xml:space="preserve"> </w:t>
      </w:r>
    </w:p>
    <w:p w14:paraId="0D49DC3F" w14:textId="77777777" w:rsidR="00E67583" w:rsidRDefault="00CD1B6B">
      <w:pPr>
        <w:spacing w:after="0" w:line="259" w:lineRule="auto"/>
        <w:ind w:left="1148" w:firstLine="0"/>
        <w:jc w:val="center"/>
      </w:pPr>
      <w:r>
        <w:t xml:space="preserve"> </w:t>
      </w:r>
    </w:p>
    <w:sectPr w:rsidR="00E67583">
      <w:pgSz w:w="12240" w:h="15840"/>
      <w:pgMar w:top="777" w:right="1157" w:bottom="81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43D5"/>
    <w:multiLevelType w:val="hybridMultilevel"/>
    <w:tmpl w:val="2E0C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348FB"/>
    <w:multiLevelType w:val="multilevel"/>
    <w:tmpl w:val="1D00CF82"/>
    <w:lvl w:ilvl="0">
      <w:start w:val="2709"/>
      <w:numFmt w:val="decimal"/>
      <w:lvlText w:val="%1"/>
      <w:lvlJc w:val="left"/>
      <w:pPr>
        <w:ind w:left="600" w:hanging="600"/>
      </w:pPr>
      <w:rPr>
        <w:rFonts w:hint="default"/>
      </w:rPr>
    </w:lvl>
    <w:lvl w:ilvl="1">
      <w:start w:val="5"/>
      <w:numFmt w:val="decimal"/>
      <w:lvlText w:val="%1.%2"/>
      <w:lvlJc w:val="left"/>
      <w:pPr>
        <w:ind w:left="1670" w:hanging="60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2" w15:restartNumberingAfterBreak="0">
    <w:nsid w:val="49213D2F"/>
    <w:multiLevelType w:val="hybridMultilevel"/>
    <w:tmpl w:val="E3EC5B8E"/>
    <w:lvl w:ilvl="0" w:tplc="E2AA1BF4">
      <w:start w:val="2700"/>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EB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00A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62D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A5A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819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8B3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ADF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6AC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3344D2"/>
    <w:multiLevelType w:val="multilevel"/>
    <w:tmpl w:val="CB50442E"/>
    <w:lvl w:ilvl="0">
      <w:start w:val="270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182A08"/>
    <w:multiLevelType w:val="multilevel"/>
    <w:tmpl w:val="8594FE2A"/>
    <w:lvl w:ilvl="0">
      <w:start w:val="2704"/>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AE0CCB"/>
    <w:multiLevelType w:val="multilevel"/>
    <w:tmpl w:val="169CAD38"/>
    <w:lvl w:ilvl="0">
      <w:start w:val="2709"/>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6D900386"/>
    <w:multiLevelType w:val="multilevel"/>
    <w:tmpl w:val="B0E016CE"/>
    <w:lvl w:ilvl="0">
      <w:start w:val="270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0033189">
    <w:abstractNumId w:val="2"/>
  </w:num>
  <w:num w:numId="2" w16cid:durableId="1118062747">
    <w:abstractNumId w:val="4"/>
  </w:num>
  <w:num w:numId="3" w16cid:durableId="219248484">
    <w:abstractNumId w:val="3"/>
  </w:num>
  <w:num w:numId="4" w16cid:durableId="1016612798">
    <w:abstractNumId w:val="6"/>
  </w:num>
  <w:num w:numId="5" w16cid:durableId="283584885">
    <w:abstractNumId w:val="0"/>
  </w:num>
  <w:num w:numId="6" w16cid:durableId="1928222416">
    <w:abstractNumId w:val="5"/>
  </w:num>
  <w:num w:numId="7" w16cid:durableId="84910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83"/>
    <w:rsid w:val="000C5A4C"/>
    <w:rsid w:val="00CD1B6B"/>
    <w:rsid w:val="00D84643"/>
    <w:rsid w:val="00E6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356B"/>
  <w15:docId w15:val="{124F4546-5A33-480D-9B71-E41EA05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37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2700</dc:title>
  <dc:subject/>
  <dc:creator>DaveK</dc:creator>
  <cp:keywords/>
  <cp:lastModifiedBy>David Kiesel</cp:lastModifiedBy>
  <cp:revision>2</cp:revision>
  <dcterms:created xsi:type="dcterms:W3CDTF">2026-06-11T15:31:00Z</dcterms:created>
  <dcterms:modified xsi:type="dcterms:W3CDTF">2026-06-11T15:31:00Z</dcterms:modified>
</cp:coreProperties>
</file>